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C32AE" w14:textId="7BE25061" w:rsidR="00FD1265" w:rsidRPr="00FD1265" w:rsidRDefault="00FD1265" w:rsidP="00FD1265">
      <w:pPr>
        <w:spacing w:after="240" w:line="240" w:lineRule="auto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FD1265">
        <w:rPr>
          <w:rFonts w:ascii="Verdana" w:hAnsi="Verdana"/>
          <w:b/>
          <w:bCs/>
          <w:sz w:val="20"/>
          <w:szCs w:val="20"/>
          <w:u w:val="single"/>
        </w:rPr>
        <w:t>OPIS PRZEDMIOTU ZAMÓWIENIA</w:t>
      </w:r>
    </w:p>
    <w:p w14:paraId="2C73AA83" w14:textId="77777777" w:rsidR="00FD1265" w:rsidRPr="00FD1265" w:rsidRDefault="00FD1265" w:rsidP="00F567F7">
      <w:pPr>
        <w:pStyle w:val="Akapitzlist"/>
        <w:numPr>
          <w:ilvl w:val="0"/>
          <w:numId w:val="2"/>
        </w:numPr>
        <w:spacing w:after="240" w:line="240" w:lineRule="auto"/>
        <w:ind w:left="426"/>
        <w:jc w:val="both"/>
        <w:rPr>
          <w:rFonts w:ascii="Verdana" w:hAnsi="Verdana"/>
          <w:b/>
          <w:bCs/>
          <w:sz w:val="20"/>
          <w:szCs w:val="20"/>
        </w:rPr>
      </w:pPr>
      <w:r w:rsidRPr="00FD1265">
        <w:rPr>
          <w:rFonts w:ascii="Verdana" w:hAnsi="Verdana"/>
          <w:b/>
          <w:bCs/>
          <w:color w:val="0A0A0A"/>
          <w:sz w:val="20"/>
          <w:szCs w:val="20"/>
          <w:shd w:val="clear" w:color="auto" w:fill="FFFFFF"/>
        </w:rPr>
        <w:t>Przedmiot zamówienia</w:t>
      </w:r>
    </w:p>
    <w:p w14:paraId="48ABE95E" w14:textId="412F5A32" w:rsidR="00FD1265" w:rsidRDefault="00FD1265" w:rsidP="00F567F7">
      <w:pPr>
        <w:pStyle w:val="Akapitzlist"/>
        <w:spacing w:after="240" w:line="240" w:lineRule="auto"/>
        <w:ind w:left="426"/>
        <w:jc w:val="both"/>
        <w:rPr>
          <w:rFonts w:ascii="Verdana" w:hAnsi="Verdana"/>
          <w:color w:val="0A0A0A"/>
          <w:sz w:val="20"/>
          <w:szCs w:val="20"/>
          <w:shd w:val="clear" w:color="auto" w:fill="FFFFFF"/>
        </w:rPr>
      </w:pPr>
      <w:r w:rsidRPr="00FD1265">
        <w:rPr>
          <w:rFonts w:ascii="Verdana" w:hAnsi="Verdana"/>
          <w:color w:val="0A0A0A"/>
          <w:sz w:val="20"/>
          <w:szCs w:val="20"/>
          <w:shd w:val="clear" w:color="auto" w:fill="FFFFFF"/>
        </w:rPr>
        <w:t>„</w:t>
      </w:r>
      <w:r w:rsidR="00F567F7">
        <w:rPr>
          <w:rFonts w:ascii="Verdana" w:hAnsi="Verdana"/>
          <w:color w:val="0A0A0A"/>
          <w:sz w:val="20"/>
          <w:szCs w:val="20"/>
          <w:shd w:val="clear" w:color="auto" w:fill="FFFFFF"/>
        </w:rPr>
        <w:t>Usługa o</w:t>
      </w:r>
      <w:r w:rsidR="00E21371">
        <w:rPr>
          <w:rFonts w:ascii="Verdana" w:hAnsi="Verdana"/>
          <w:color w:val="0A0A0A"/>
          <w:sz w:val="20"/>
          <w:szCs w:val="20"/>
          <w:shd w:val="clear" w:color="auto" w:fill="FFFFFF"/>
        </w:rPr>
        <w:t>s</w:t>
      </w:r>
      <w:r w:rsidR="00F567F7">
        <w:rPr>
          <w:rFonts w:ascii="Verdana" w:hAnsi="Verdana"/>
          <w:color w:val="0A0A0A"/>
          <w:sz w:val="20"/>
          <w:szCs w:val="20"/>
          <w:shd w:val="clear" w:color="auto" w:fill="FFFFFF"/>
        </w:rPr>
        <w:t>u</w:t>
      </w:r>
      <w:r w:rsidR="00E21371">
        <w:rPr>
          <w:rFonts w:ascii="Verdana" w:hAnsi="Verdana"/>
          <w:color w:val="0A0A0A"/>
          <w:sz w:val="20"/>
          <w:szCs w:val="20"/>
          <w:shd w:val="clear" w:color="auto" w:fill="FFFFFF"/>
        </w:rPr>
        <w:t>sz</w:t>
      </w:r>
      <w:r w:rsidR="00F567F7">
        <w:rPr>
          <w:rFonts w:ascii="Verdana" w:hAnsi="Verdana"/>
          <w:color w:val="0A0A0A"/>
          <w:sz w:val="20"/>
          <w:szCs w:val="20"/>
          <w:shd w:val="clear" w:color="auto" w:fill="FFFFFF"/>
        </w:rPr>
        <w:t xml:space="preserve">ania budynku będącego w zarządzie Generalnej Dyrekcji Dróg Krajowych i Autostrad Oddział w Lublinie zlokalizowanego przy ul. Ogrodowej 21 w Lublinie </w:t>
      </w:r>
      <w:r w:rsidRPr="00FD1265">
        <w:rPr>
          <w:rFonts w:ascii="Verdana" w:hAnsi="Verdana"/>
          <w:color w:val="0A0A0A"/>
          <w:sz w:val="20"/>
          <w:szCs w:val="20"/>
          <w:shd w:val="clear" w:color="auto" w:fill="FFFFFF"/>
        </w:rPr>
        <w:t>”</w:t>
      </w:r>
    </w:p>
    <w:p w14:paraId="2150BBFD" w14:textId="4BD9569C" w:rsidR="0049622E" w:rsidRPr="00F567F7" w:rsidRDefault="00AE3759" w:rsidP="0049622E">
      <w:pPr>
        <w:pStyle w:val="Akapitzlist"/>
        <w:numPr>
          <w:ilvl w:val="0"/>
          <w:numId w:val="2"/>
        </w:numPr>
        <w:spacing w:after="240" w:line="240" w:lineRule="auto"/>
        <w:ind w:left="426"/>
        <w:jc w:val="both"/>
        <w:rPr>
          <w:rFonts w:ascii="Verdana" w:hAnsi="Verdana"/>
          <w:b/>
          <w:bCs/>
          <w:color w:val="0A0A0A"/>
          <w:sz w:val="20"/>
          <w:szCs w:val="20"/>
          <w:shd w:val="clear" w:color="auto" w:fill="FFFFFF"/>
        </w:rPr>
      </w:pPr>
      <w:r w:rsidRPr="00AE3759">
        <w:rPr>
          <w:rFonts w:ascii="Verdana" w:hAnsi="Verdana"/>
          <w:b/>
          <w:bCs/>
          <w:color w:val="000000"/>
          <w:w w:val="105"/>
          <w:sz w:val="20"/>
          <w:szCs w:val="20"/>
        </w:rPr>
        <w:t>Miejsce ś</w:t>
      </w:r>
      <w:r w:rsidR="0049622E" w:rsidRPr="00AE3759">
        <w:rPr>
          <w:rFonts w:ascii="Verdana" w:hAnsi="Verdana"/>
          <w:b/>
          <w:bCs/>
          <w:color w:val="000000"/>
          <w:w w:val="105"/>
          <w:sz w:val="20"/>
          <w:szCs w:val="20"/>
        </w:rPr>
        <w:t>wiadczeni</w:t>
      </w:r>
      <w:r w:rsidRPr="00AE3759">
        <w:rPr>
          <w:rFonts w:ascii="Verdana" w:hAnsi="Verdana"/>
          <w:b/>
          <w:bCs/>
          <w:color w:val="000000"/>
          <w:w w:val="105"/>
          <w:sz w:val="20"/>
          <w:szCs w:val="20"/>
        </w:rPr>
        <w:t>a</w:t>
      </w:r>
      <w:r w:rsidR="0049622E" w:rsidRPr="00AE3759">
        <w:rPr>
          <w:rFonts w:ascii="Verdana" w:hAnsi="Verdana"/>
          <w:b/>
          <w:bCs/>
          <w:color w:val="000000"/>
          <w:w w:val="105"/>
          <w:sz w:val="20"/>
          <w:szCs w:val="20"/>
        </w:rPr>
        <w:t xml:space="preserve"> usługi</w:t>
      </w:r>
      <w:r w:rsidR="00F567F7">
        <w:rPr>
          <w:rFonts w:ascii="Verdana" w:hAnsi="Verdana"/>
          <w:b/>
          <w:bCs/>
          <w:color w:val="000000"/>
          <w:w w:val="105"/>
          <w:sz w:val="20"/>
          <w:szCs w:val="20"/>
        </w:rPr>
        <w:t>,</w:t>
      </w:r>
      <w:r w:rsidR="0049622E" w:rsidRPr="00AE3759">
        <w:rPr>
          <w:rFonts w:ascii="Verdana" w:hAnsi="Verdana"/>
          <w:b/>
          <w:bCs/>
          <w:color w:val="000000"/>
          <w:w w:val="105"/>
          <w:sz w:val="20"/>
          <w:szCs w:val="20"/>
        </w:rPr>
        <w:t xml:space="preserve"> </w:t>
      </w:r>
      <w:r w:rsidR="00F567F7" w:rsidRPr="00F567F7">
        <w:rPr>
          <w:rFonts w:ascii="Verdana" w:hAnsi="Verdana"/>
          <w:color w:val="0A0A0A"/>
          <w:sz w:val="20"/>
          <w:szCs w:val="20"/>
          <w:shd w:val="clear" w:color="auto" w:fill="FFFFFF"/>
        </w:rPr>
        <w:t>20-075 Lublin, ul. Ogrodowa 21</w:t>
      </w:r>
    </w:p>
    <w:p w14:paraId="75952D86" w14:textId="58E17FE7" w:rsidR="00AE3759" w:rsidRPr="00AE3759" w:rsidRDefault="00AE3759" w:rsidP="00AE3759">
      <w:pPr>
        <w:pStyle w:val="Akapitzlist"/>
        <w:numPr>
          <w:ilvl w:val="0"/>
          <w:numId w:val="2"/>
        </w:numPr>
        <w:spacing w:after="240" w:line="240" w:lineRule="auto"/>
        <w:ind w:left="426"/>
        <w:jc w:val="both"/>
        <w:rPr>
          <w:rFonts w:ascii="Verdana" w:hAnsi="Verdana"/>
          <w:color w:val="0A0A0A"/>
          <w:sz w:val="20"/>
          <w:szCs w:val="20"/>
          <w:shd w:val="clear" w:color="auto" w:fill="FFFFFF"/>
        </w:rPr>
      </w:pPr>
      <w:r w:rsidRPr="00AE3759">
        <w:rPr>
          <w:rFonts w:ascii="Verdana" w:hAnsi="Verdana"/>
          <w:b/>
          <w:bCs/>
          <w:sz w:val="20"/>
          <w:szCs w:val="20"/>
        </w:rPr>
        <w:t xml:space="preserve">Zakres przedmiotu zamówienia </w:t>
      </w:r>
    </w:p>
    <w:p w14:paraId="77005BD2" w14:textId="2F0E6BC2" w:rsidR="00AE3759" w:rsidRDefault="00AE3759" w:rsidP="00AE3759">
      <w:pPr>
        <w:pStyle w:val="Akapitzlist"/>
        <w:numPr>
          <w:ilvl w:val="1"/>
          <w:numId w:val="2"/>
        </w:numPr>
        <w:spacing w:after="240" w:line="240" w:lineRule="auto"/>
        <w:ind w:left="709" w:hanging="567"/>
        <w:jc w:val="both"/>
        <w:rPr>
          <w:rFonts w:ascii="Verdana" w:hAnsi="Verdana"/>
          <w:sz w:val="20"/>
          <w:szCs w:val="20"/>
        </w:rPr>
      </w:pPr>
      <w:r w:rsidRPr="00AE3759">
        <w:rPr>
          <w:rFonts w:ascii="Verdana" w:hAnsi="Verdana"/>
          <w:sz w:val="20"/>
          <w:szCs w:val="20"/>
        </w:rPr>
        <w:t xml:space="preserve">Zamawiający wymaga </w:t>
      </w:r>
      <w:r w:rsidR="00F567F7">
        <w:rPr>
          <w:rFonts w:ascii="Verdana" w:hAnsi="Verdana"/>
          <w:sz w:val="20"/>
          <w:szCs w:val="20"/>
        </w:rPr>
        <w:t>osuszenia zalanych części 4 kondygnacji budynku, parter i trzy piętra zgodnie z Załącznikiem nr. 1,2,3,4.</w:t>
      </w:r>
    </w:p>
    <w:p w14:paraId="277F4E65" w14:textId="3B2E66D8" w:rsidR="00F567F7" w:rsidRDefault="00F567F7" w:rsidP="004C07B7">
      <w:pPr>
        <w:pStyle w:val="Akapitzlist"/>
        <w:numPr>
          <w:ilvl w:val="1"/>
          <w:numId w:val="2"/>
        </w:numPr>
        <w:spacing w:line="360" w:lineRule="auto"/>
        <w:ind w:left="709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Przed przystąpieniem do czynności osuszania Wykonawca:</w:t>
      </w:r>
    </w:p>
    <w:p w14:paraId="010B5379" w14:textId="77777777" w:rsidR="004C07B7" w:rsidRDefault="004C07B7" w:rsidP="004C07B7">
      <w:pPr>
        <w:pStyle w:val="Akapitzlist"/>
        <w:numPr>
          <w:ilvl w:val="2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wyniesie istniejące umeblowanie na hole przed pokojami;</w:t>
      </w:r>
    </w:p>
    <w:p w14:paraId="2A8E0294" w14:textId="77777777" w:rsidR="004C07B7" w:rsidRPr="00374B4E" w:rsidRDefault="004C07B7" w:rsidP="004C07B7">
      <w:pPr>
        <w:pStyle w:val="Akapitzlist"/>
        <w:numPr>
          <w:ilvl w:val="2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usunie istniejące powłoki podłogowe w postaci paneli, parkietów, wykładzin;</w:t>
      </w:r>
    </w:p>
    <w:p w14:paraId="2505B565" w14:textId="77777777" w:rsidR="004C07B7" w:rsidRDefault="004C07B7" w:rsidP="004C07B7">
      <w:pPr>
        <w:pStyle w:val="Akapitzlist"/>
        <w:numPr>
          <w:ilvl w:val="2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usunie tynki z sufitów wraz z odspojonymi malaturami na ścianach;</w:t>
      </w:r>
    </w:p>
    <w:p w14:paraId="670CA98F" w14:textId="77777777" w:rsidR="004C07B7" w:rsidRDefault="004C07B7" w:rsidP="004C07B7">
      <w:pPr>
        <w:pStyle w:val="Akapitzlist"/>
        <w:numPr>
          <w:ilvl w:val="2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usunięty gróz i okładziny wyniesie do kontenerów i zutylizuje</w:t>
      </w:r>
    </w:p>
    <w:p w14:paraId="6BD1CE8B" w14:textId="77777777" w:rsidR="004C07B7" w:rsidRDefault="004C07B7" w:rsidP="004C07B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Wyżej wymienione usługi stanowią koszt Wykonawcy.</w:t>
      </w:r>
    </w:p>
    <w:p w14:paraId="58CB04E5" w14:textId="24CA209B" w:rsidR="004C07B7" w:rsidRDefault="004C07B7" w:rsidP="004C07B7">
      <w:pPr>
        <w:pStyle w:val="Akapitzlist"/>
        <w:numPr>
          <w:ilvl w:val="1"/>
          <w:numId w:val="2"/>
        </w:numPr>
        <w:spacing w:line="360" w:lineRule="auto"/>
        <w:ind w:left="709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Czynności związane z osuszaniem budynku</w:t>
      </w:r>
    </w:p>
    <w:p w14:paraId="31F2152B" w14:textId="6E333A33" w:rsidR="004C07B7" w:rsidRDefault="004C07B7" w:rsidP="004C07B7">
      <w:pPr>
        <w:pStyle w:val="Akapitzlist"/>
        <w:numPr>
          <w:ilvl w:val="2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4C07B7">
        <w:rPr>
          <w:rFonts w:ascii="Verdana" w:hAnsi="Verdana"/>
          <w:sz w:val="20"/>
          <w:szCs w:val="20"/>
        </w:rPr>
        <w:t xml:space="preserve">Zamawiający wymaga aby Wykonawca przed złożeniem oferty dokonał wizji lokalnej na obiekcie celem zapewnienia niezbędnej ilości i rodzaju użytych urządzeń, koniecznych do prawidłowego przeprowadzeniu procesu osuszania. </w:t>
      </w:r>
    </w:p>
    <w:p w14:paraId="3E4CB216" w14:textId="2BDC4CED" w:rsidR="00BF66BB" w:rsidRDefault="00BF66BB" w:rsidP="004C07B7">
      <w:pPr>
        <w:pStyle w:val="Akapitzlist"/>
        <w:numPr>
          <w:ilvl w:val="2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po zakończeniu prac związanych z osuszaniem wykona ozonowanie wykazanych powierzchni.</w:t>
      </w:r>
    </w:p>
    <w:p w14:paraId="32968742" w14:textId="36A3985E" w:rsidR="00BF66BB" w:rsidRPr="00FB442A" w:rsidRDefault="004C07B7" w:rsidP="00FB442A">
      <w:pPr>
        <w:pStyle w:val="Akapitzlist"/>
        <w:numPr>
          <w:ilvl w:val="2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4C07B7">
        <w:rPr>
          <w:rFonts w:ascii="Verdana" w:hAnsi="Verdana"/>
          <w:sz w:val="20"/>
          <w:szCs w:val="20"/>
        </w:rPr>
        <w:t xml:space="preserve">Wykonawca wraz ze złożona ofertą dołączy wykaz urządzeń </w:t>
      </w:r>
      <w:r>
        <w:rPr>
          <w:rFonts w:ascii="Verdana" w:hAnsi="Verdana"/>
          <w:sz w:val="20"/>
          <w:szCs w:val="20"/>
        </w:rPr>
        <w:t>które zostaną użyte do prac.</w:t>
      </w:r>
    </w:p>
    <w:p w14:paraId="20DC991B" w14:textId="3D191A6D" w:rsidR="004C07B7" w:rsidRDefault="00BF66BB" w:rsidP="004C07B7">
      <w:pPr>
        <w:pStyle w:val="Akapitzlist"/>
        <w:numPr>
          <w:ilvl w:val="2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</w:t>
      </w:r>
      <w:r w:rsidR="004C07B7">
        <w:rPr>
          <w:rFonts w:ascii="Verdana" w:hAnsi="Verdana"/>
          <w:sz w:val="20"/>
          <w:szCs w:val="20"/>
        </w:rPr>
        <w:t xml:space="preserve"> wymaga wykonania pomiarów kontrolnych wilgotności po osuszeniu.</w:t>
      </w:r>
    </w:p>
    <w:p w14:paraId="07179DFE" w14:textId="2683BB67" w:rsidR="00FB442A" w:rsidRDefault="00FB442A" w:rsidP="00FB442A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wraz z przedstawicielem ubezpieczyciela dokona oględzin w trakcie trwania osuszania</w:t>
      </w:r>
    </w:p>
    <w:p w14:paraId="3C5DAEBF" w14:textId="26B92E98" w:rsidR="00BF66BB" w:rsidRPr="00FB442A" w:rsidRDefault="00BF66BB" w:rsidP="00BF66B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ascii="Verdana" w:hAnsi="Verdana" w:cs="Verdana"/>
          <w:b/>
          <w:color w:val="000000"/>
          <w:sz w:val="20"/>
          <w:szCs w:val="20"/>
        </w:rPr>
      </w:pPr>
      <w:r w:rsidRPr="00BF66BB">
        <w:rPr>
          <w:rFonts w:ascii="Verdana" w:hAnsi="Verdana"/>
          <w:b/>
          <w:sz w:val="20"/>
          <w:szCs w:val="20"/>
        </w:rPr>
        <w:t xml:space="preserve">Odbiór </w:t>
      </w:r>
      <w:r w:rsidR="009A3253">
        <w:rPr>
          <w:rFonts w:ascii="Verdana" w:hAnsi="Verdana"/>
          <w:b/>
          <w:sz w:val="20"/>
          <w:szCs w:val="20"/>
        </w:rPr>
        <w:t>zakresu umowy</w:t>
      </w:r>
    </w:p>
    <w:p w14:paraId="002BEC40" w14:textId="5FC8B07C" w:rsidR="00BF66BB" w:rsidRPr="00FB442A" w:rsidRDefault="00BF66BB" w:rsidP="0035211E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line="360" w:lineRule="auto"/>
        <w:rPr>
          <w:rFonts w:ascii="Verdana" w:hAnsi="Verdana" w:cs="Verdana"/>
          <w:b/>
          <w:color w:val="000000"/>
          <w:sz w:val="20"/>
          <w:szCs w:val="20"/>
        </w:rPr>
      </w:pPr>
      <w:r w:rsidRPr="00FB442A">
        <w:rPr>
          <w:rFonts w:ascii="Verdana" w:hAnsi="Verdana"/>
          <w:sz w:val="20"/>
          <w:szCs w:val="20"/>
        </w:rPr>
        <w:t>Przy odbiorze powinny być dostarczone następujące dokumenty:</w:t>
      </w:r>
    </w:p>
    <w:p w14:paraId="3012FA70" w14:textId="07375B1C" w:rsidR="00BF66BB" w:rsidRPr="00BF66BB" w:rsidRDefault="009A3253" w:rsidP="0035211E">
      <w:pPr>
        <w:pStyle w:val="Akapitzlist"/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 w:rsidR="00BF66BB" w:rsidRPr="00BF66BB">
        <w:rPr>
          <w:rFonts w:ascii="Verdana" w:hAnsi="Verdana"/>
          <w:sz w:val="20"/>
          <w:szCs w:val="20"/>
        </w:rPr>
        <w:t xml:space="preserve"> kosztorys powykonawczy zatwierdzony przez przedstawiciela Zamawiającego</w:t>
      </w:r>
      <w:r>
        <w:rPr>
          <w:rFonts w:ascii="Verdana" w:hAnsi="Verdana"/>
          <w:sz w:val="20"/>
          <w:szCs w:val="20"/>
        </w:rPr>
        <w:t>;</w:t>
      </w:r>
    </w:p>
    <w:p w14:paraId="631E7474" w14:textId="6202FDEC" w:rsidR="00BF66BB" w:rsidRPr="00BF66BB" w:rsidRDefault="00BF66BB" w:rsidP="0035211E">
      <w:pPr>
        <w:pStyle w:val="Akapitzlist"/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BF66BB">
        <w:rPr>
          <w:rFonts w:ascii="Verdana" w:hAnsi="Verdana"/>
          <w:sz w:val="20"/>
          <w:szCs w:val="20"/>
        </w:rPr>
        <w:t>- dokumenty materiałów</w:t>
      </w:r>
      <w:r w:rsidR="009A3253">
        <w:rPr>
          <w:rFonts w:ascii="Verdana" w:hAnsi="Verdana"/>
          <w:sz w:val="20"/>
          <w:szCs w:val="20"/>
        </w:rPr>
        <w:t xml:space="preserve"> i środków użytych w trakcie usługi;</w:t>
      </w:r>
    </w:p>
    <w:p w14:paraId="4C603326" w14:textId="1D11B4D5" w:rsidR="00BF66BB" w:rsidRDefault="00BF66BB" w:rsidP="0035211E">
      <w:pPr>
        <w:pStyle w:val="Akapitzlist"/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BF66BB">
        <w:rPr>
          <w:rFonts w:ascii="Verdana" w:hAnsi="Verdana"/>
          <w:sz w:val="20"/>
          <w:szCs w:val="20"/>
        </w:rPr>
        <w:t>- dokumenty potwierdzające, iż powstały gruz, papa asfaltowa, elementy z rozbiórki oraz</w:t>
      </w:r>
      <w:r w:rsidR="0035211E">
        <w:rPr>
          <w:rFonts w:ascii="Verdana" w:hAnsi="Verdana"/>
          <w:sz w:val="20"/>
          <w:szCs w:val="20"/>
        </w:rPr>
        <w:t xml:space="preserve"> </w:t>
      </w:r>
      <w:r w:rsidRPr="00BF66BB">
        <w:rPr>
          <w:rFonts w:ascii="Verdana" w:hAnsi="Verdana"/>
          <w:sz w:val="20"/>
          <w:szCs w:val="20"/>
        </w:rPr>
        <w:t>pozostałe odpady budowlane zostały przez Wykonawcę oddane do utylizacji,</w:t>
      </w:r>
    </w:p>
    <w:p w14:paraId="66B3A738" w14:textId="0F9805BE" w:rsidR="0035211E" w:rsidRDefault="0035211E" w:rsidP="0035211E">
      <w:pPr>
        <w:pStyle w:val="Akapitzlist"/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Pr="0035211E">
        <w:rPr>
          <w:rFonts w:ascii="Verdana" w:hAnsi="Verdana"/>
          <w:sz w:val="20"/>
          <w:szCs w:val="20"/>
        </w:rPr>
        <w:t>Zamawiający wymaga sporządzenia dokumentacji wraz z kompletacją dokumentów wymaganych przez ubezpieczyciela celem likwidacji zgłoszonej szkody.</w:t>
      </w:r>
    </w:p>
    <w:p w14:paraId="56210A03" w14:textId="3A2A6627" w:rsidR="00FB442A" w:rsidRPr="0035211E" w:rsidRDefault="00FB442A" w:rsidP="0035211E">
      <w:pPr>
        <w:pStyle w:val="Akapitzlist"/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4.2. Zamawiający wymaga sporządzenia </w:t>
      </w:r>
      <w:r w:rsidRPr="00FB442A">
        <w:rPr>
          <w:rFonts w:ascii="Verdana" w:hAnsi="Verdana"/>
          <w:sz w:val="20"/>
          <w:szCs w:val="20"/>
        </w:rPr>
        <w:t xml:space="preserve">końcowego raportu z procesu osuszania wraz z wynikami pomiarów wilgotności przed, w czasie osuszania (długi okres powyżej 14 </w:t>
      </w:r>
      <w:r w:rsidRPr="00FB442A">
        <w:rPr>
          <w:rFonts w:ascii="Verdana" w:hAnsi="Verdana"/>
          <w:sz w:val="20"/>
          <w:szCs w:val="20"/>
        </w:rPr>
        <w:lastRenderedPageBreak/>
        <w:t>dni) i po osuszaniu, a także faktury potwierdzającej poniesiony koszt osuszania. Rozliczenie zużytej energii elektrycznej będzie możliwe po przedłożeniu wykazu zużytej energii przez urządzenia wraz z fakturami za zużytą energię elektryczną w okresie rozliczeniowym, w którym odbywało się osuszanie oraz co najmniej jednej faktury z okresu rozliczeniowego sprzed osuszania.</w:t>
      </w:r>
      <w:r>
        <w:rPr>
          <w:rFonts w:ascii="Verdana" w:hAnsi="Verdana"/>
          <w:sz w:val="20"/>
          <w:szCs w:val="20"/>
        </w:rPr>
        <w:t xml:space="preserve"> (Zamawiający dołączy faktury)</w:t>
      </w:r>
    </w:p>
    <w:p w14:paraId="3142E465" w14:textId="528A4C4D" w:rsidR="00BF66BB" w:rsidRPr="0035211E" w:rsidRDefault="00BF66BB" w:rsidP="0035211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ascii="Verdana" w:hAnsi="Verdana" w:cs="Verdana"/>
          <w:b/>
          <w:color w:val="000000"/>
          <w:sz w:val="20"/>
          <w:szCs w:val="20"/>
        </w:rPr>
      </w:pPr>
      <w:r w:rsidRPr="0035211E">
        <w:rPr>
          <w:rFonts w:ascii="Verdana" w:hAnsi="Verdana" w:cs="Verdana"/>
          <w:b/>
          <w:color w:val="000000"/>
          <w:sz w:val="20"/>
          <w:szCs w:val="20"/>
        </w:rPr>
        <w:t>Rozliczenie końcowe</w:t>
      </w:r>
    </w:p>
    <w:p w14:paraId="4FC7087C" w14:textId="7622394F" w:rsidR="00BF66BB" w:rsidRPr="00BF66BB" w:rsidRDefault="00BF66BB" w:rsidP="0035211E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b/>
          <w:color w:val="000000"/>
          <w:sz w:val="20"/>
          <w:szCs w:val="20"/>
        </w:rPr>
      </w:pPr>
      <w:r w:rsidRPr="00BF66BB">
        <w:rPr>
          <w:rFonts w:ascii="Verdana" w:hAnsi="Verdana"/>
          <w:sz w:val="20"/>
          <w:szCs w:val="20"/>
        </w:rPr>
        <w:t>Rozliczenie końcowe za wykonanie przedmiotu umowy strony ustalają jako wynik iloczynu ilości wykonanych robót i cen jednostkowych podanych w kosztorysie ofertowym stanowiącym załącznik do Oferty Wykonawcy. Zapłata za wykonane prace nastąpi na podstawie protokołu odbioru oraz wystawionej przez Wykonawcę faktury Vat. Zamawiający nie przewiduje płatności częściowych.</w:t>
      </w:r>
    </w:p>
    <w:p w14:paraId="054208A3" w14:textId="77777777" w:rsidR="00BF66BB" w:rsidRPr="004C07B7" w:rsidRDefault="00BF66BB" w:rsidP="00E20BC8">
      <w:pPr>
        <w:pStyle w:val="Akapitzlist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351C429A" w14:textId="766C0357" w:rsidR="00E20BC8" w:rsidRDefault="00E20BC8" w:rsidP="00E20BC8">
      <w:pPr>
        <w:spacing w:after="0" w:line="240" w:lineRule="auto"/>
        <w:rPr>
          <w:rFonts w:ascii="Verdana" w:hAnsi="Verdana"/>
          <w:sz w:val="20"/>
          <w:szCs w:val="20"/>
        </w:rPr>
      </w:pPr>
      <w:r w:rsidRPr="00912C1E">
        <w:rPr>
          <w:rFonts w:ascii="Verdana" w:hAnsi="Verdana"/>
          <w:b/>
          <w:bCs/>
          <w:sz w:val="20"/>
          <w:szCs w:val="20"/>
        </w:rPr>
        <w:t xml:space="preserve">Ustala się termin wizji na dzień </w:t>
      </w:r>
      <w:r w:rsidR="002357E3">
        <w:rPr>
          <w:rFonts w:ascii="Verdana" w:hAnsi="Verdana"/>
          <w:b/>
          <w:bCs/>
          <w:sz w:val="20"/>
          <w:szCs w:val="20"/>
        </w:rPr>
        <w:t>12.03.2026</w:t>
      </w:r>
      <w:r w:rsidRPr="00912C1E">
        <w:rPr>
          <w:rFonts w:ascii="Verdana" w:hAnsi="Verdana"/>
          <w:b/>
          <w:bCs/>
          <w:sz w:val="20"/>
          <w:szCs w:val="20"/>
        </w:rPr>
        <w:t xml:space="preserve"> r. godz. 10.00, adres: Lublin, ul. Ogrodowej 21</w:t>
      </w:r>
      <w:r>
        <w:rPr>
          <w:rFonts w:ascii="Verdana" w:hAnsi="Verdana"/>
          <w:sz w:val="20"/>
          <w:szCs w:val="20"/>
        </w:rPr>
        <w:t>.</w:t>
      </w:r>
    </w:p>
    <w:p w14:paraId="1833D4C1" w14:textId="77777777" w:rsidR="00E20BC8" w:rsidRPr="00912C1E" w:rsidRDefault="00E20BC8" w:rsidP="00E20BC8">
      <w:pPr>
        <w:spacing w:after="0" w:line="240" w:lineRule="auto"/>
        <w:rPr>
          <w:rFonts w:ascii="Verdana" w:hAnsi="Verdana"/>
          <w:sz w:val="20"/>
          <w:szCs w:val="20"/>
        </w:rPr>
      </w:pPr>
      <w:r w:rsidRPr="00912C1E">
        <w:rPr>
          <w:rFonts w:ascii="Verdana" w:hAnsi="Verdana"/>
          <w:sz w:val="20"/>
          <w:szCs w:val="20"/>
        </w:rPr>
        <w:t>Zamawiający wymaga wcześniejszego powiadomienia o obecności na nr. telefonu</w:t>
      </w:r>
    </w:p>
    <w:p w14:paraId="1775BC8B" w14:textId="77777777" w:rsidR="00E20BC8" w:rsidRPr="00912C1E" w:rsidRDefault="00E20BC8" w:rsidP="00E20BC8">
      <w:pPr>
        <w:spacing w:after="0" w:line="240" w:lineRule="auto"/>
        <w:rPr>
          <w:rFonts w:ascii="Verdana" w:hAnsi="Verdana"/>
          <w:sz w:val="20"/>
          <w:szCs w:val="20"/>
        </w:rPr>
      </w:pPr>
      <w:r w:rsidRPr="00912C1E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>66</w:t>
      </w:r>
      <w:r w:rsidRPr="00912C1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091</w:t>
      </w:r>
      <w:r w:rsidRPr="00912C1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699</w:t>
      </w:r>
      <w:r w:rsidRPr="00912C1E">
        <w:rPr>
          <w:rFonts w:ascii="Verdana" w:hAnsi="Verdana"/>
          <w:sz w:val="20"/>
          <w:szCs w:val="20"/>
        </w:rPr>
        <w:t>.</w:t>
      </w:r>
    </w:p>
    <w:p w14:paraId="1ACEDE77" w14:textId="77777777" w:rsidR="00E20BC8" w:rsidRPr="00912C1E" w:rsidRDefault="00E20BC8" w:rsidP="00E20BC8">
      <w:pPr>
        <w:spacing w:after="0" w:line="240" w:lineRule="auto"/>
        <w:rPr>
          <w:rFonts w:ascii="Verdana" w:hAnsi="Verdana"/>
          <w:sz w:val="20"/>
          <w:szCs w:val="20"/>
        </w:rPr>
      </w:pPr>
      <w:r w:rsidRPr="00912C1E">
        <w:rPr>
          <w:rFonts w:ascii="Verdana" w:hAnsi="Verdana"/>
          <w:sz w:val="20"/>
          <w:szCs w:val="20"/>
        </w:rPr>
        <w:t>Brak obecności na wizji lokalnej będzie skutkował odrzuceniem oferty na podstawie art.</w:t>
      </w:r>
    </w:p>
    <w:p w14:paraId="0D393707" w14:textId="77777777" w:rsidR="00E20BC8" w:rsidRPr="00912C1E" w:rsidRDefault="00E20BC8" w:rsidP="00E20BC8">
      <w:pPr>
        <w:spacing w:after="0" w:line="240" w:lineRule="auto"/>
        <w:rPr>
          <w:rFonts w:ascii="Verdana" w:hAnsi="Verdana"/>
          <w:sz w:val="20"/>
          <w:szCs w:val="20"/>
        </w:rPr>
      </w:pPr>
      <w:r w:rsidRPr="00912C1E">
        <w:rPr>
          <w:rFonts w:ascii="Verdana" w:hAnsi="Verdana"/>
          <w:sz w:val="20"/>
          <w:szCs w:val="20"/>
        </w:rPr>
        <w:t>226 pkt. 18 ustawy Pzp.</w:t>
      </w:r>
    </w:p>
    <w:p w14:paraId="3628103F" w14:textId="77777777" w:rsidR="006D7B79" w:rsidRPr="00FD1265" w:rsidRDefault="006D7B79">
      <w:pPr>
        <w:rPr>
          <w:rFonts w:ascii="Verdana" w:hAnsi="Verdana"/>
          <w:sz w:val="20"/>
          <w:szCs w:val="20"/>
        </w:rPr>
      </w:pPr>
    </w:p>
    <w:sectPr w:rsidR="006D7B79" w:rsidRPr="00FD12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2D20C7"/>
    <w:multiLevelType w:val="multilevel"/>
    <w:tmpl w:val="15DE5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A0A0A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DDF2B14"/>
    <w:multiLevelType w:val="multilevel"/>
    <w:tmpl w:val="15DE5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A0A0A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755C1D8F"/>
    <w:multiLevelType w:val="multilevel"/>
    <w:tmpl w:val="C1568E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AB5"/>
    <w:rsid w:val="00034AB5"/>
    <w:rsid w:val="002357E3"/>
    <w:rsid w:val="0035211E"/>
    <w:rsid w:val="00374B4E"/>
    <w:rsid w:val="0049622E"/>
    <w:rsid w:val="004C07B7"/>
    <w:rsid w:val="006D7B79"/>
    <w:rsid w:val="009A3253"/>
    <w:rsid w:val="00AE3759"/>
    <w:rsid w:val="00BF66BB"/>
    <w:rsid w:val="00C3276F"/>
    <w:rsid w:val="00E20BC8"/>
    <w:rsid w:val="00E21371"/>
    <w:rsid w:val="00EF280B"/>
    <w:rsid w:val="00F567F7"/>
    <w:rsid w:val="00FB442A"/>
    <w:rsid w:val="00FD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91EB0"/>
  <w15:chartTrackingRefBased/>
  <w15:docId w15:val="{C0CFD3E8-9D33-4C63-AA71-740EE4A6B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12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FD1265"/>
    <w:pPr>
      <w:spacing w:after="0" w:line="276" w:lineRule="auto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link w:val="Akapitzlist"/>
    <w:uiPriority w:val="34"/>
    <w:rsid w:val="00FD126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453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Michał</dc:creator>
  <cp:keywords/>
  <dc:description/>
  <cp:lastModifiedBy>Wójcik Michał</cp:lastModifiedBy>
  <cp:revision>9</cp:revision>
  <dcterms:created xsi:type="dcterms:W3CDTF">2026-01-29T11:01:00Z</dcterms:created>
  <dcterms:modified xsi:type="dcterms:W3CDTF">2026-03-05T11:55:00Z</dcterms:modified>
</cp:coreProperties>
</file>